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FA56" w14:textId="77777777" w:rsidR="003951FE" w:rsidRPr="003951FE" w:rsidRDefault="003951FE" w:rsidP="003951FE">
      <w:pPr>
        <w:spacing w:after="132" w:line="240" w:lineRule="atLeast"/>
        <w:textAlignment w:val="baseline"/>
        <w:outlineLvl w:val="0"/>
        <w:rPr>
          <w:rFonts w:ascii="Arial" w:eastAsia="Times New Roman" w:hAnsi="Arial" w:cs="Arial"/>
          <w:color w:val="A0A376"/>
          <w:kern w:val="36"/>
          <w:sz w:val="48"/>
          <w:szCs w:val="48"/>
          <w:lang w:eastAsia="en-GB"/>
        </w:rPr>
      </w:pPr>
      <w:r w:rsidRPr="003951FE">
        <w:rPr>
          <w:rFonts w:ascii="Arial" w:eastAsia="Times New Roman" w:hAnsi="Arial" w:cs="Arial"/>
          <w:color w:val="A0A376"/>
          <w:kern w:val="36"/>
          <w:sz w:val="48"/>
          <w:szCs w:val="48"/>
          <w:lang w:eastAsia="en-GB"/>
        </w:rPr>
        <w:t>Privacy</w:t>
      </w:r>
    </w:p>
    <w:p w14:paraId="2CB3886A"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Customer Privacy Notice</w:t>
      </w:r>
    </w:p>
    <w:p w14:paraId="7E8515CF" w14:textId="2C4274F1" w:rsidR="003951FE" w:rsidRDefault="003851AC" w:rsidP="003951FE">
      <w:pPr>
        <w:spacing w:after="0" w:line="240" w:lineRule="auto"/>
        <w:textAlignment w:val="baseline"/>
        <w:rPr>
          <w:rFonts w:ascii="inherit" w:eastAsia="Times New Roman" w:hAnsi="inherit" w:cs="Times New Roman"/>
          <w:sz w:val="23"/>
          <w:szCs w:val="23"/>
          <w:lang w:eastAsia="en-GB"/>
        </w:rPr>
      </w:pPr>
      <w:r w:rsidRPr="003851AC">
        <w:rPr>
          <w:rFonts w:cstheme="minorHAnsi"/>
          <w:b/>
          <w:bCs/>
        </w:rPr>
        <w:t xml:space="preserve">Tapper Financial Services (The Mortgages Company) </w:t>
      </w:r>
      <w:r w:rsidR="006A32D2" w:rsidRPr="003851AC">
        <w:rPr>
          <w:rFonts w:ascii="inherit" w:eastAsia="Times New Roman" w:hAnsi="inherit" w:cs="Times New Roman"/>
          <w:sz w:val="23"/>
          <w:szCs w:val="23"/>
          <w:lang w:eastAsia="en-GB"/>
        </w:rPr>
        <w:t>is</w:t>
      </w:r>
      <w:r w:rsidR="003951FE" w:rsidRPr="003851AC">
        <w:rPr>
          <w:rFonts w:ascii="inherit" w:eastAsia="Times New Roman" w:hAnsi="inherit" w:cs="Times New Roman"/>
          <w:sz w:val="23"/>
          <w:szCs w:val="23"/>
          <w:lang w:eastAsia="en-GB"/>
        </w:rPr>
        <w:t> </w:t>
      </w:r>
      <w:r w:rsidR="003951FE" w:rsidRPr="003951FE">
        <w:rPr>
          <w:rFonts w:ascii="inherit" w:eastAsia="Times New Roman" w:hAnsi="inherit" w:cs="Times New Roman"/>
          <w:sz w:val="23"/>
          <w:szCs w:val="23"/>
          <w:lang w:eastAsia="en-GB"/>
        </w:rPr>
        <w:t xml:space="preserve">an Appointed Representative of PRIMIS Mortgage Network a trading name of </w:t>
      </w:r>
      <w:r w:rsidR="0032467B">
        <w:rPr>
          <w:rFonts w:ascii="inherit" w:eastAsia="Times New Roman" w:hAnsi="inherit" w:cs="Times New Roman"/>
          <w:sz w:val="23"/>
          <w:szCs w:val="23"/>
          <w:lang w:eastAsia="en-GB"/>
        </w:rPr>
        <w:t>PTFS</w:t>
      </w:r>
      <w:r w:rsidR="009F2E3F">
        <w:rPr>
          <w:rFonts w:ascii="inherit" w:eastAsia="Times New Roman" w:hAnsi="inherit" w:cs="Times New Roman"/>
          <w:sz w:val="23"/>
          <w:szCs w:val="23"/>
          <w:lang w:eastAsia="en-GB"/>
        </w:rPr>
        <w:t xml:space="preserve"> </w:t>
      </w:r>
      <w:r w:rsidR="003951FE" w:rsidRPr="003951FE">
        <w:rPr>
          <w:rFonts w:ascii="inherit" w:eastAsia="Times New Roman" w:hAnsi="inherit" w:cs="Times New Roman"/>
          <w:sz w:val="23"/>
          <w:szCs w:val="23"/>
          <w:lang w:eastAsia="en-GB"/>
        </w:rPr>
        <w:t>(Our </w:t>
      </w:r>
      <w:r w:rsidR="003951FE" w:rsidRPr="003951FE">
        <w:rPr>
          <w:rFonts w:ascii="inherit" w:eastAsia="Times New Roman" w:hAnsi="inherit" w:cs="Times New Roman"/>
          <w:b/>
          <w:bCs/>
          <w:sz w:val="23"/>
          <w:szCs w:val="23"/>
          <w:bdr w:val="none" w:sz="0" w:space="0" w:color="auto" w:frame="1"/>
          <w:lang w:eastAsia="en-GB"/>
        </w:rPr>
        <w:t>Network</w:t>
      </w:r>
      <w:r w:rsidR="003951FE" w:rsidRPr="003951FE">
        <w:rPr>
          <w:rFonts w:ascii="inherit" w:eastAsia="Times New Roman" w:hAnsi="inherit" w:cs="Times New Roman"/>
          <w:sz w:val="23"/>
          <w:szCs w:val="23"/>
          <w:lang w:eastAsia="en-GB"/>
        </w:rPr>
        <w:t>)</w:t>
      </w:r>
    </w:p>
    <w:p w14:paraId="2F06315C" w14:textId="77777777" w:rsidR="009F2E3F" w:rsidRPr="003951FE" w:rsidRDefault="009F2E3F" w:rsidP="003951FE">
      <w:pPr>
        <w:spacing w:after="0" w:line="240" w:lineRule="auto"/>
        <w:textAlignment w:val="baseline"/>
        <w:rPr>
          <w:rFonts w:ascii="inherit" w:eastAsia="Times New Roman" w:hAnsi="inherit" w:cs="Times New Roman"/>
          <w:sz w:val="23"/>
          <w:szCs w:val="23"/>
          <w:lang w:eastAsia="en-GB"/>
        </w:rPr>
      </w:pPr>
    </w:p>
    <w:p w14:paraId="52A29518"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Why are we asking you to read this document?</w:t>
      </w:r>
    </w:p>
    <w:p w14:paraId="423E8CF7"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During the course of dealing with us we will ask you to provide us with detailed personal information relating to your existing circumstances, your financial situation and, in some cases, your health and family health history (</w:t>
      </w:r>
      <w:r w:rsidRPr="003951FE">
        <w:rPr>
          <w:rFonts w:ascii="inherit" w:eastAsia="Times New Roman" w:hAnsi="inherit" w:cs="Times New Roman"/>
          <w:b/>
          <w:bCs/>
          <w:sz w:val="23"/>
          <w:szCs w:val="23"/>
          <w:bdr w:val="none" w:sz="0" w:space="0" w:color="auto" w:frame="1"/>
          <w:lang w:eastAsia="en-GB"/>
        </w:rPr>
        <w:t>Your Information</w:t>
      </w:r>
      <w:r w:rsidRPr="003951FE">
        <w:rPr>
          <w:rFonts w:ascii="inherit" w:eastAsia="Times New Roman" w:hAnsi="inherit" w:cs="Times New Roman"/>
          <w:sz w:val="23"/>
          <w:szCs w:val="23"/>
          <w:lang w:eastAsia="en-GB"/>
        </w:rPr>
        <w:t>). We would like to </w:t>
      </w:r>
      <w:r w:rsidRPr="003951FE">
        <w:rPr>
          <w:rFonts w:ascii="inherit" w:eastAsia="Times New Roman" w:hAnsi="inherit" w:cs="Times New Roman"/>
          <w:b/>
          <w:bCs/>
          <w:sz w:val="23"/>
          <w:szCs w:val="23"/>
          <w:bdr w:val="none" w:sz="0" w:space="0" w:color="auto" w:frame="1"/>
          <w:lang w:eastAsia="en-GB"/>
        </w:rPr>
        <w:t>explain to you what we will need to do with Your Information</w:t>
      </w:r>
      <w:r w:rsidRPr="003951FE">
        <w:rPr>
          <w:rFonts w:ascii="inherit" w:eastAsia="Times New Roman" w:hAnsi="inherit" w:cs="Times New Roman"/>
          <w:sz w:val="23"/>
          <w:szCs w:val="23"/>
          <w:lang w:eastAsia="en-GB"/>
        </w:rPr>
        <w:t>, and the various rights you have in relation to </w:t>
      </w:r>
      <w:r w:rsidRPr="003951FE">
        <w:rPr>
          <w:rFonts w:ascii="inherit" w:eastAsia="Times New Roman" w:hAnsi="inherit" w:cs="Times New Roman"/>
          <w:b/>
          <w:bCs/>
          <w:sz w:val="23"/>
          <w:szCs w:val="23"/>
          <w:bdr w:val="none" w:sz="0" w:space="0" w:color="auto" w:frame="1"/>
          <w:lang w:eastAsia="en-GB"/>
        </w:rPr>
        <w:t>Your Information</w:t>
      </w:r>
      <w:r w:rsidRPr="003951FE">
        <w:rPr>
          <w:rFonts w:ascii="inherit" w:eastAsia="Times New Roman" w:hAnsi="inherit" w:cs="Times New Roman"/>
          <w:sz w:val="23"/>
          <w:szCs w:val="23"/>
          <w:lang w:eastAsia="en-GB"/>
        </w:rPr>
        <w:t>.</w:t>
      </w:r>
    </w:p>
    <w:p w14:paraId="74B2B200"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What do we mean by “Your Information”?</w:t>
      </w:r>
    </w:p>
    <w:p w14:paraId="066394C7"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means any information describing or relating to you. Your Information may identify you directly, for example your name, address, date or birth, National Insurance number and the like. Your Information may also identify you indirectly, for example, your employment situation, your physical and mental health history, or any other information that could be associated with your cultural or social identity.</w:t>
      </w:r>
      <w:r w:rsidRPr="003951FE">
        <w:rPr>
          <w:rFonts w:ascii="inherit" w:eastAsia="Times New Roman" w:hAnsi="inherit" w:cs="Times New Roman"/>
          <w:sz w:val="23"/>
          <w:szCs w:val="23"/>
          <w:lang w:eastAsia="en-GB"/>
        </w:rPr>
        <w:br/>
        <w:t>In the context of providing you with assistance in relation to your mortgage and/or insurance requirements Your Information may include:</w:t>
      </w:r>
    </w:p>
    <w:p w14:paraId="354F43A0"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Title, names, date of birth, gender, nationality, civil/marital status, contact details, addresses and documents that are necessary to verify your identity</w:t>
      </w:r>
    </w:p>
    <w:p w14:paraId="3CE226D8"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Employment and remuneration information, (including salary/bonus schemes/overtime/sick pay/other benefits), employment history</w:t>
      </w:r>
    </w:p>
    <w:p w14:paraId="4AF8FE84"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Bank account details, tax information, loans and credit commitments, personal credit history, sources of income and expenditure, family circumstances and details of dependents</w:t>
      </w:r>
    </w:p>
    <w:p w14:paraId="4D48E3D2"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Health status and history, details of treatment and prognosis, medical reports (further details are provided below specifically with regard to the processing we may undertake in relation to this type of information)</w:t>
      </w:r>
    </w:p>
    <w:p w14:paraId="0058CF47"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Any pre-existing mortgage and/or insurance products and the terms and conditions relating to these</w:t>
      </w:r>
    </w:p>
    <w:p w14:paraId="6A147E0E"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our Firm will deal with Your Information</w:t>
      </w:r>
    </w:p>
    <w:p w14:paraId="2F34BFD2"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When we speak with you about your mortgage and/or insurance requirements we do so on the basis that a </w:t>
      </w:r>
      <w:r w:rsidRPr="003951FE">
        <w:rPr>
          <w:rFonts w:ascii="inherit" w:eastAsia="Times New Roman" w:hAnsi="inherit" w:cs="Times New Roman"/>
          <w:b/>
          <w:bCs/>
          <w:i/>
          <w:iCs/>
          <w:sz w:val="23"/>
          <w:szCs w:val="23"/>
          <w:bdr w:val="none" w:sz="0" w:space="0" w:color="auto" w:frame="1"/>
          <w:lang w:eastAsia="en-GB"/>
        </w:rPr>
        <w:t>contract for the supply of services</w:t>
      </w:r>
      <w:r w:rsidRPr="003951FE">
        <w:rPr>
          <w:rFonts w:ascii="inherit" w:eastAsia="Times New Roman" w:hAnsi="inherit" w:cs="Times New Roman"/>
          <w:sz w:val="23"/>
          <w:szCs w:val="23"/>
          <w:lang w:eastAsia="en-GB"/>
        </w:rPr>
        <w:t> is in place between us. In order to perform that contract, and to arrange the products you require, we have the right to use Your Information for the purposes we set out below.</w:t>
      </w:r>
    </w:p>
    <w:p w14:paraId="15AFB043"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Alternatively, either in the course of initial discussions with you </w:t>
      </w:r>
      <w:r w:rsidRPr="003951FE">
        <w:rPr>
          <w:rFonts w:ascii="inherit" w:eastAsia="Times New Roman" w:hAnsi="inherit" w:cs="Times New Roman"/>
          <w:b/>
          <w:bCs/>
          <w:sz w:val="23"/>
          <w:szCs w:val="23"/>
          <w:bdr w:val="none" w:sz="0" w:space="0" w:color="auto" w:frame="1"/>
          <w:lang w:eastAsia="en-GB"/>
        </w:rPr>
        <w:t>or</w:t>
      </w:r>
      <w:r w:rsidRPr="003951FE">
        <w:rPr>
          <w:rFonts w:ascii="inherit" w:eastAsia="Times New Roman" w:hAnsi="inherit" w:cs="Times New Roman"/>
          <w:sz w:val="23"/>
          <w:szCs w:val="23"/>
          <w:lang w:eastAsia="en-GB"/>
        </w:rPr>
        <w:t> when the contract between us has come to an end for whatever reason, we have the right to use Your Information provided it is in our </w:t>
      </w:r>
      <w:r w:rsidRPr="003951FE">
        <w:rPr>
          <w:rFonts w:ascii="inherit" w:eastAsia="Times New Roman" w:hAnsi="inherit" w:cs="Times New Roman"/>
          <w:b/>
          <w:bCs/>
          <w:i/>
          <w:iCs/>
          <w:sz w:val="23"/>
          <w:szCs w:val="23"/>
          <w:bdr w:val="none" w:sz="0" w:space="0" w:color="auto" w:frame="1"/>
          <w:lang w:eastAsia="en-GB"/>
        </w:rPr>
        <w:t>legitimate business interest to do so and your rights are not affected</w:t>
      </w:r>
      <w:r w:rsidRPr="003951FE">
        <w:rPr>
          <w:rFonts w:ascii="inherit" w:eastAsia="Times New Roman" w:hAnsi="inherit" w:cs="Times New Roman"/>
          <w:sz w:val="23"/>
          <w:szCs w:val="23"/>
          <w:lang w:eastAsia="en-GB"/>
        </w:rPr>
        <w:t>. For example, we may need to respond to requests from mortgage lenders, insurance providers and our Network relating to the advice we have given to you, or to make contact with you to seek feedback on the service you received.</w:t>
      </w:r>
    </w:p>
    <w:p w14:paraId="1009AD12"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lastRenderedPageBreak/>
        <w:t>On occasion, we will use Your Information to enable us to meet any </w:t>
      </w:r>
      <w:r w:rsidRPr="003951FE">
        <w:rPr>
          <w:rFonts w:ascii="inherit" w:eastAsia="Times New Roman" w:hAnsi="inherit" w:cs="Times New Roman"/>
          <w:b/>
          <w:bCs/>
          <w:i/>
          <w:iCs/>
          <w:sz w:val="23"/>
          <w:szCs w:val="23"/>
          <w:bdr w:val="none" w:sz="0" w:space="0" w:color="auto" w:frame="1"/>
          <w:lang w:eastAsia="en-GB"/>
        </w:rPr>
        <w:t>contractual responsibilities we may owe our Network, or for wider compliance with any legal or regulatory obligation to which we might be subject</w:t>
      </w:r>
      <w:r w:rsidRPr="003951FE">
        <w:rPr>
          <w:rFonts w:ascii="inherit" w:eastAsia="Times New Roman" w:hAnsi="inherit" w:cs="Times New Roman"/>
          <w:sz w:val="23"/>
          <w:szCs w:val="23"/>
          <w:lang w:eastAsia="en-GB"/>
        </w:rPr>
        <w:t>. If this were to arise we would be processing Your Information in order to meet a legal, compliance or other regulatory obligation to which we are subject.</w:t>
      </w:r>
    </w:p>
    <w:p w14:paraId="5E413DE4"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we will process certain parts of Your Information</w:t>
      </w:r>
    </w:p>
    <w:p w14:paraId="07F03012"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Where you ask us to assist you with your insurance needs, in particular life insurance and insurance that may assist you in the event of an accident or illness, we will ask you information about your ethnic origin, your health and medical history (</w:t>
      </w:r>
      <w:r w:rsidRPr="003951FE">
        <w:rPr>
          <w:rFonts w:ascii="inherit" w:eastAsia="Times New Roman" w:hAnsi="inherit" w:cs="Times New Roman"/>
          <w:b/>
          <w:bCs/>
          <w:sz w:val="23"/>
          <w:szCs w:val="23"/>
          <w:bdr w:val="none" w:sz="0" w:space="0" w:color="auto" w:frame="1"/>
          <w:lang w:eastAsia="en-GB"/>
        </w:rPr>
        <w:t>Your Special Data</w:t>
      </w:r>
      <w:r w:rsidRPr="003951FE">
        <w:rPr>
          <w:rFonts w:ascii="inherit" w:eastAsia="Times New Roman" w:hAnsi="inherit" w:cs="Times New Roman"/>
          <w:sz w:val="23"/>
          <w:szCs w:val="23"/>
          <w:lang w:eastAsia="en-GB"/>
        </w:rPr>
        <w:t>). We will record and use Your Special Data in order to make enquiries of insurance providers in relation to insurance products that may meet your needs and to provide you with advice regarding the suitability of any product that may be available to you.</w:t>
      </w:r>
    </w:p>
    <w:p w14:paraId="2470C6A8"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parental responsibility for children under the age of 16 it is also very likely that we (and consequently our Network) will record information on our systems that relates to those children and potentially, to their Special Data.</w:t>
      </w:r>
    </w:p>
    <w:p w14:paraId="1581E3A4"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The arrangement of certain types of insurance may involve disclosure by you to us of information relating to historic or current criminal convictions or offences (together “</w:t>
      </w:r>
      <w:r w:rsidRPr="003951FE">
        <w:rPr>
          <w:rFonts w:ascii="inherit" w:eastAsia="Times New Roman" w:hAnsi="inherit" w:cs="Times New Roman"/>
          <w:b/>
          <w:bCs/>
          <w:sz w:val="23"/>
          <w:szCs w:val="23"/>
          <w:bdr w:val="none" w:sz="0" w:space="0" w:color="auto" w:frame="1"/>
          <w:lang w:eastAsia="en-GB"/>
        </w:rPr>
        <w:t>Criminal Disclosures</w:t>
      </w:r>
      <w:r w:rsidRPr="003951FE">
        <w:rPr>
          <w:rFonts w:ascii="inherit" w:eastAsia="Times New Roman" w:hAnsi="inherit" w:cs="Times New Roman"/>
          <w:sz w:val="23"/>
          <w:szCs w:val="23"/>
          <w:lang w:eastAsia="en-GB"/>
        </w:rPr>
        <w:t>”). This is relevant to insurance related activities such as underwriting, claims and fraud management.</w:t>
      </w:r>
    </w:p>
    <w:p w14:paraId="3306BE6E"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Special Data and any Criminal Disclosures will be used by us in the same way as Your Information generally, as set out in this Customer Privacy Notice.</w:t>
      </w:r>
    </w:p>
    <w:p w14:paraId="24C4501D"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When we process your Special Data and any Criminal Disclosures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1A422D52"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How do we collect Your Information?</w:t>
      </w:r>
    </w:p>
    <w:p w14:paraId="77D172E2"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will collect and record Your Information from a variety of sources, but mainly directly from you. You will usually provide information during the course of our initial meetings or conversations with you to establish your circumstances and needs and preferences in relation to m</w:t>
      </w:r>
      <w:r w:rsidR="00EC67D1">
        <w:rPr>
          <w:rFonts w:ascii="inherit" w:eastAsia="Times New Roman" w:hAnsi="inherit" w:cs="Times New Roman"/>
          <w:sz w:val="23"/>
          <w:szCs w:val="23"/>
          <w:lang w:eastAsia="en-GB"/>
        </w:rPr>
        <w:t>ortgages and insurance. You may</w:t>
      </w:r>
      <w:r w:rsidRPr="003951FE">
        <w:rPr>
          <w:rFonts w:ascii="inherit" w:eastAsia="Times New Roman" w:hAnsi="inherit" w:cs="Times New Roman"/>
          <w:sz w:val="23"/>
          <w:szCs w:val="23"/>
          <w:lang w:eastAsia="en-GB"/>
        </w:rPr>
        <w:t xml:space="preserve"> provide information to us verbally and in writing, including email.</w:t>
      </w:r>
    </w:p>
    <w:p w14:paraId="39314EF9"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What happens to Your Information when it is disclosed to us?</w:t>
      </w:r>
    </w:p>
    <w:p w14:paraId="33AF7E80"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 the course of handling Your Information we will:</w:t>
      </w:r>
    </w:p>
    <w:p w14:paraId="6E94B862"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 xml:space="preserve">record and store Your Information in our paper files, mobile devices and on our computer systems (websites, email, hard drives, cloud facilities) and it will be accessed by employees and consultants within, or contractors engaged, by our Firm as necessary to </w:t>
      </w:r>
      <w:r w:rsidRPr="003951FE">
        <w:rPr>
          <w:rFonts w:ascii="inherit" w:eastAsia="Times New Roman" w:hAnsi="inherit" w:cs="Times New Roman"/>
          <w:sz w:val="23"/>
          <w:szCs w:val="23"/>
          <w:lang w:eastAsia="en-GB"/>
        </w:rPr>
        <w:lastRenderedPageBreak/>
        <w:t>provide our service to you and to perform any administration tasks associated with or incidental to that service</w:t>
      </w:r>
    </w:p>
    <w:p w14:paraId="5A72772B"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submit Your Information to mortgage lenders and/or insurance product providers, both in paper form and on-line via mortgage lender/insurance provider systems, in order to progress any enquiry or application made on your behalf and to deal with any additional questions or administrative issues that mortgage lenders and insurance providers may raise</w:t>
      </w:r>
    </w:p>
    <w:p w14:paraId="7452984A"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input Your Information, along with full details of the mortgage and/or insurance, discussed with you or which you have taken out, to the computer systems of our Network</w:t>
      </w:r>
    </w:p>
    <w:p w14:paraId="1FA94FC3"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3D65AF80"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Sharing and transferring Your Information</w:t>
      </w:r>
    </w:p>
    <w:p w14:paraId="010A9C2B"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From time to time Your Information will be shared with or transferred to:</w:t>
      </w:r>
    </w:p>
    <w:p w14:paraId="0F15C8DC"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our Network</w:t>
      </w:r>
    </w:p>
    <w:p w14:paraId="51C74BFB"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to mortgage lenders and insurance providers</w:t>
      </w:r>
    </w:p>
    <w:p w14:paraId="65BABA08"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third parties who we believe will be able to assist us with your enquiry or application, or who are able to support your needs as identified, such third parties will include but may not be limited to, product specialists (including those within our Network and other Appointed Representatives of the Network), estate agents, providers of legal services such as conveyancing, surveyors and valuers (in each case where we believe this to be required due to your particular circumstances).</w:t>
      </w:r>
    </w:p>
    <w:p w14:paraId="477F9EF8"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 xml:space="preserve">in each case for the purposes set out in this customer privacy notice, </w:t>
      </w:r>
      <w:proofErr w:type="gramStart"/>
      <w:r w:rsidRPr="003951FE">
        <w:rPr>
          <w:rFonts w:ascii="inherit" w:eastAsia="Times New Roman" w:hAnsi="inherit" w:cs="Times New Roman"/>
          <w:sz w:val="23"/>
          <w:szCs w:val="23"/>
          <w:lang w:eastAsia="en-GB"/>
        </w:rPr>
        <w:t>i.e.</w:t>
      </w:r>
      <w:proofErr w:type="gramEnd"/>
      <w:r w:rsidRPr="003951FE">
        <w:rPr>
          <w:rFonts w:ascii="inherit" w:eastAsia="Times New Roman" w:hAnsi="inherit" w:cs="Times New Roman"/>
          <w:sz w:val="23"/>
          <w:szCs w:val="23"/>
          <w:lang w:eastAsia="en-GB"/>
        </w:rPr>
        <w:t xml:space="preserve"> to progress your mortgage and/or insurance enquiry and to provide you with our professional services.</w:t>
      </w:r>
    </w:p>
    <w:p w14:paraId="060276AD"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b/>
          <w:bCs/>
          <w:sz w:val="23"/>
          <w:szCs w:val="23"/>
          <w:bdr w:val="none" w:sz="0" w:space="0" w:color="auto" w:frame="1"/>
          <w:lang w:eastAsia="en-GB"/>
        </w:rPr>
        <w:t>Please note that this sharing of Your Information does not entitle such third parties to send you marketing or promotional messages: it is shared for the purpose of ensuring we can adequately fulfil our responsibilities to you, and as otherwise set out in this Customer Privacy Notice.</w:t>
      </w:r>
    </w:p>
    <w:p w14:paraId="278F7183"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do not envisage that the performance by us of our service will involve Your Information being transferred outside of the European Economic Area.</w:t>
      </w:r>
    </w:p>
    <w:p w14:paraId="45027DF0"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our Network will deal with Your Information, Your Special Data and Criminal Disclosures</w:t>
      </w:r>
    </w:p>
    <w:p w14:paraId="0BA647BE"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Our Network is authorised and regulated by the Financial Conduct Authority (</w:t>
      </w:r>
      <w:r w:rsidRPr="003951FE">
        <w:rPr>
          <w:rFonts w:ascii="inherit" w:eastAsia="Times New Roman" w:hAnsi="inherit" w:cs="Times New Roman"/>
          <w:b/>
          <w:bCs/>
          <w:sz w:val="23"/>
          <w:szCs w:val="23"/>
          <w:bdr w:val="none" w:sz="0" w:space="0" w:color="auto" w:frame="1"/>
          <w:lang w:eastAsia="en-GB"/>
        </w:rPr>
        <w:t>FCA</w:t>
      </w:r>
      <w:r w:rsidRPr="003951FE">
        <w:rPr>
          <w:rFonts w:ascii="inherit" w:eastAsia="Times New Roman" w:hAnsi="inherit" w:cs="Times New Roman"/>
          <w:sz w:val="23"/>
          <w:szCs w:val="23"/>
          <w:lang w:eastAsia="en-GB"/>
        </w:rPr>
        <w:t>). Our Network is responsible for the quality of the advice that we provide to you in relation to your mortgage and/or insurance products, where those products are regulated by the FCA. In the course of doing so, our Network will also process Your Information generally, including Your Special Data and Criminal Disclosures.</w:t>
      </w:r>
    </w:p>
    <w:p w14:paraId="051AF88D"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 the course of handling Your Information and Your Special Data/Criminal Disclosures our Network will:</w:t>
      </w:r>
    </w:p>
    <w:p w14:paraId="76BDF95C"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lastRenderedPageBreak/>
        <w:t>record and store Your Information and Your Special Data/Criminal Disclosures</w:t>
      </w:r>
      <w:r w:rsidR="00574B13">
        <w:rPr>
          <w:rFonts w:ascii="inherit" w:eastAsia="Times New Roman" w:hAnsi="inherit" w:cs="Times New Roman"/>
          <w:sz w:val="23"/>
          <w:szCs w:val="23"/>
          <w:lang w:eastAsia="en-GB"/>
        </w:rPr>
        <w:t xml:space="preserve"> </w:t>
      </w:r>
      <w:r w:rsidRPr="003951FE">
        <w:rPr>
          <w:rFonts w:ascii="inherit" w:eastAsia="Times New Roman" w:hAnsi="inherit" w:cs="Times New Roman"/>
          <w:sz w:val="23"/>
          <w:szCs w:val="23"/>
          <w:lang w:eastAsia="en-GB"/>
        </w:rPr>
        <w:t>on Network systems run on secure servers. Your Information and Your Special Data/Criminal Disclosures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71142AD7"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use, and where appropriate transmit, Your Information and Your Special Data/Criminal Disclosures to respond to any request from the FCA, the Financial Ombudsman Service, HMRC, the Office of the Information Commissioner or any other regulatory, law enforcement or governmental body</w:t>
      </w:r>
    </w:p>
    <w:p w14:paraId="2DBC7404"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need to access and process Your Information and Your Special Data/Criminal Disclosures to deal with enquiries received from mortgage lenders and insurance providers that relate to the service this Firm has provided to you, including the payment of any commission or fees to us that may be linked to the product you have taken out.</w:t>
      </w:r>
    </w:p>
    <w:p w14:paraId="31BB8550"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and Your Special Data/Criminal Disclosures will be retained by our Network either electronically or in paper format for a minimum of six years and possibly for a longer period where this is required to enable the Network to fulfil its legal and regulatory obligations.</w:t>
      </w:r>
    </w:p>
    <w:p w14:paraId="01F608F6"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Please note that the above information is a summary of the Network Privacy Policy for customers. If, you wish to understand in more detail what the Network will do with Your Information and Special Data/Criminal Disclosures then </w:t>
      </w:r>
      <w:hyperlink r:id="rId5" w:history="1">
        <w:r w:rsidRPr="003951FE">
          <w:rPr>
            <w:rFonts w:ascii="inherit" w:eastAsia="Times New Roman" w:hAnsi="inherit" w:cs="Times New Roman"/>
            <w:color w:val="A0A376"/>
            <w:sz w:val="23"/>
            <w:szCs w:val="23"/>
            <w:bdr w:val="none" w:sz="0" w:space="0" w:color="auto" w:frame="1"/>
            <w:lang w:eastAsia="en-GB"/>
          </w:rPr>
          <w:t>please visit the Network Privacy Policy for customers</w:t>
        </w:r>
      </w:hyperlink>
      <w:r w:rsidRPr="003951FE">
        <w:rPr>
          <w:rFonts w:ascii="inherit" w:eastAsia="Times New Roman" w:hAnsi="inherit" w:cs="Times New Roman"/>
          <w:sz w:val="23"/>
          <w:szCs w:val="23"/>
          <w:lang w:eastAsia="en-GB"/>
        </w:rPr>
        <w:t>.</w:t>
      </w:r>
    </w:p>
    <w:p w14:paraId="56C27000"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Security and retention of Your Information</w:t>
      </w:r>
    </w:p>
    <w:p w14:paraId="7C4F9766"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14702E60"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sent to us.</w:t>
      </w:r>
    </w:p>
    <w:p w14:paraId="2EAFD857"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will be retained by us either electronically or in paper format for a minimum of six years, or if longer than six years, the duration of this Firm’s relationship with you.</w:t>
      </w:r>
    </w:p>
    <w:p w14:paraId="2B0B55AD"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Your rights in relation to Your Information</w:t>
      </w:r>
    </w:p>
    <w:p w14:paraId="6CE2A00B"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b/>
          <w:bCs/>
          <w:sz w:val="23"/>
          <w:szCs w:val="23"/>
          <w:bdr w:val="none" w:sz="0" w:space="0" w:color="auto" w:frame="1"/>
          <w:lang w:eastAsia="en-GB"/>
        </w:rPr>
        <w:t>THE RIGHTS MARKED WITH A * ARE EFFECTIVE FROM 25 MAY 2018</w:t>
      </w:r>
    </w:p>
    <w:p w14:paraId="4D22A9CD"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 can:</w:t>
      </w:r>
    </w:p>
    <w:p w14:paraId="45D8F537"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request copies of Your Information that is under our control</w:t>
      </w:r>
    </w:p>
    <w:p w14:paraId="2F440D5B"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further explain how we use Your Information</w:t>
      </w:r>
    </w:p>
    <w:p w14:paraId="60C135BF"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correct, delete* or require us to restrict or stop using Your Information (details as to the extent to which we can do this will be provided at the time of any such request)</w:t>
      </w:r>
    </w:p>
    <w:p w14:paraId="6F37CA7C"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send an electronic copy of Your Information to another organisation should you wish*</w:t>
      </w:r>
    </w:p>
    <w:p w14:paraId="4A5FD8AE"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change the basis of any consent you may have provided to enable us to market to you in the future (including withdrawing any consent in its entirety)</w:t>
      </w:r>
    </w:p>
    <w:p w14:paraId="5A0858C3"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lastRenderedPageBreak/>
        <w:t>How to make contact with our Firm in relation to the use of Your Information</w:t>
      </w:r>
    </w:p>
    <w:p w14:paraId="0D420A9B"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any questions or comments about this document, or wish to make contact in order to exercise any of your rights set out within it please contact:</w:t>
      </w:r>
    </w:p>
    <w:p w14:paraId="525EF300" w14:textId="77777777" w:rsidR="009F2E3F" w:rsidRDefault="009F2E3F" w:rsidP="009F2E3F">
      <w:pPr>
        <w:pStyle w:val="Default"/>
        <w:rPr>
          <w:sz w:val="20"/>
          <w:szCs w:val="20"/>
        </w:rPr>
      </w:pPr>
      <w:r>
        <w:rPr>
          <w:b/>
          <w:bCs/>
          <w:sz w:val="20"/>
          <w:szCs w:val="20"/>
        </w:rPr>
        <w:t>In Writing</w:t>
      </w:r>
      <w:r>
        <w:rPr>
          <w:sz w:val="20"/>
          <w:szCs w:val="20"/>
        </w:rPr>
        <w:t xml:space="preserve">: The Customer Resolution Team, PRIMIS Mortgage Network, 3700 Parkside, Birmingham Business Park, Solihull. West Midlands. B37 7YT. </w:t>
      </w:r>
    </w:p>
    <w:p w14:paraId="1F9D2D34" w14:textId="77777777" w:rsidR="009F2E3F" w:rsidRDefault="009F2E3F" w:rsidP="009F2E3F">
      <w:pPr>
        <w:pStyle w:val="Default"/>
        <w:rPr>
          <w:sz w:val="20"/>
          <w:szCs w:val="20"/>
        </w:rPr>
      </w:pPr>
      <w:r>
        <w:rPr>
          <w:b/>
          <w:bCs/>
          <w:sz w:val="20"/>
          <w:szCs w:val="20"/>
        </w:rPr>
        <w:t>By Telephone</w:t>
      </w:r>
      <w:r>
        <w:rPr>
          <w:sz w:val="20"/>
          <w:szCs w:val="20"/>
        </w:rPr>
        <w:t xml:space="preserve">: 0121 767 1139 </w:t>
      </w:r>
    </w:p>
    <w:p w14:paraId="6BDBF470" w14:textId="77777777" w:rsidR="009F2E3F" w:rsidRDefault="009F2E3F" w:rsidP="009F2E3F">
      <w:pPr>
        <w:pStyle w:val="Default"/>
        <w:rPr>
          <w:sz w:val="20"/>
          <w:szCs w:val="20"/>
        </w:rPr>
      </w:pPr>
      <w:r>
        <w:rPr>
          <w:b/>
          <w:bCs/>
          <w:sz w:val="20"/>
          <w:szCs w:val="20"/>
        </w:rPr>
        <w:t>By Email</w:t>
      </w:r>
      <w:r>
        <w:rPr>
          <w:sz w:val="20"/>
          <w:szCs w:val="20"/>
        </w:rPr>
        <w:t xml:space="preserve">: </w:t>
      </w:r>
      <w:r>
        <w:rPr>
          <w:color w:val="0000FF"/>
          <w:sz w:val="20"/>
          <w:szCs w:val="20"/>
        </w:rPr>
        <w:t xml:space="preserve">complaints.solihull@primis.co.uk </w:t>
      </w:r>
    </w:p>
    <w:p w14:paraId="703D50A4" w14:textId="77777777" w:rsidR="009F2E3F" w:rsidRDefault="009F2E3F" w:rsidP="009F2E3F">
      <w:pPr>
        <w:pStyle w:val="Default"/>
        <w:rPr>
          <w:sz w:val="20"/>
          <w:szCs w:val="20"/>
        </w:rPr>
      </w:pPr>
      <w:r>
        <w:rPr>
          <w:sz w:val="20"/>
          <w:szCs w:val="20"/>
        </w:rPr>
        <w:t xml:space="preserve">PRIMIS will aim to deal with your complaint quickly and impartially. You can see our full complaints procedures via our website </w:t>
      </w:r>
      <w:r>
        <w:rPr>
          <w:color w:val="0000FF"/>
          <w:sz w:val="20"/>
          <w:szCs w:val="20"/>
        </w:rPr>
        <w:t>www.primis.co.uk</w:t>
      </w:r>
      <w:r>
        <w:rPr>
          <w:sz w:val="20"/>
          <w:szCs w:val="20"/>
        </w:rPr>
        <w:t xml:space="preserve">. If we cannot resolve your complaint to your satisfaction, you may be entitled to refer it to the Financial Ombudsman Service. </w:t>
      </w:r>
    </w:p>
    <w:p w14:paraId="3DA8204A" w14:textId="77777777" w:rsidR="009F2E3F" w:rsidRDefault="009F2E3F" w:rsidP="003951FE">
      <w:pPr>
        <w:spacing w:after="360" w:line="240" w:lineRule="auto"/>
        <w:textAlignment w:val="baseline"/>
        <w:rPr>
          <w:rFonts w:ascii="inherit" w:eastAsia="Times New Roman" w:hAnsi="inherit" w:cs="Times New Roman"/>
          <w:sz w:val="23"/>
          <w:szCs w:val="23"/>
          <w:lang w:eastAsia="en-GB"/>
        </w:rPr>
      </w:pPr>
    </w:p>
    <w:p w14:paraId="10E51136" w14:textId="58E3FE85"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 should also make contact with us as soon as possible on you becoming aware of any unauthorised disclosure of Your Information, so that we may investigate and fulfil our own regulatory obligations.</w:t>
      </w:r>
    </w:p>
    <w:p w14:paraId="3ED1F279"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any concerns or complaints as to how we have handled Your Information or Your Special Data/Criminal Disclosures you may lodge a complaint with the UK’s data protection regulator, the ICO, who can be contacted </w:t>
      </w:r>
      <w:hyperlink r:id="rId6" w:history="1">
        <w:r w:rsidRPr="003951FE">
          <w:rPr>
            <w:rFonts w:ascii="inherit" w:eastAsia="Times New Roman" w:hAnsi="inherit" w:cs="Times New Roman"/>
            <w:color w:val="A0A376"/>
            <w:sz w:val="23"/>
            <w:szCs w:val="23"/>
            <w:bdr w:val="none" w:sz="0" w:space="0" w:color="auto" w:frame="1"/>
            <w:lang w:eastAsia="en-GB"/>
          </w:rPr>
          <w:t>through their website</w:t>
        </w:r>
      </w:hyperlink>
      <w:r w:rsidRPr="003951FE">
        <w:rPr>
          <w:rFonts w:ascii="inherit" w:eastAsia="Times New Roman" w:hAnsi="inherit" w:cs="Times New Roman"/>
          <w:sz w:val="23"/>
          <w:szCs w:val="23"/>
          <w:lang w:eastAsia="en-GB"/>
        </w:rPr>
        <w:t> or by writing to Information Commissioner’s Office, Wycliffe House, Water Lane, Wilmslow, Cheshire, SK9 5AF.</w:t>
      </w:r>
    </w:p>
    <w:p w14:paraId="174FEC18" w14:textId="77777777" w:rsidR="00D233F9" w:rsidRDefault="00D233F9"/>
    <w:sectPr w:rsidR="00D2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12B"/>
    <w:multiLevelType w:val="multilevel"/>
    <w:tmpl w:val="63B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01265"/>
    <w:multiLevelType w:val="multilevel"/>
    <w:tmpl w:val="BD1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879E4"/>
    <w:multiLevelType w:val="multilevel"/>
    <w:tmpl w:val="CC7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D17AD"/>
    <w:multiLevelType w:val="multilevel"/>
    <w:tmpl w:val="1E9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C436D"/>
    <w:multiLevelType w:val="multilevel"/>
    <w:tmpl w:val="E55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3716D0"/>
    <w:multiLevelType w:val="multilevel"/>
    <w:tmpl w:val="B3F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FE"/>
    <w:rsid w:val="003203E7"/>
    <w:rsid w:val="0032467B"/>
    <w:rsid w:val="003851AC"/>
    <w:rsid w:val="003951FE"/>
    <w:rsid w:val="00574B13"/>
    <w:rsid w:val="006A32D2"/>
    <w:rsid w:val="009F2E3F"/>
    <w:rsid w:val="00D233F9"/>
    <w:rsid w:val="00EC67D1"/>
    <w:rsid w:val="00FF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54DD"/>
  <w15:docId w15:val="{EEB95A72-D03B-47B9-B847-7D7B25EE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51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1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1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51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5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1FE"/>
    <w:rPr>
      <w:b/>
      <w:bCs/>
    </w:rPr>
  </w:style>
  <w:style w:type="character" w:styleId="Hyperlink">
    <w:name w:val="Hyperlink"/>
    <w:basedOn w:val="DefaultParagraphFont"/>
    <w:uiPriority w:val="99"/>
    <w:semiHidden/>
    <w:unhideWhenUsed/>
    <w:rsid w:val="003951FE"/>
    <w:rPr>
      <w:color w:val="0000FF"/>
      <w:u w:val="single"/>
    </w:rPr>
  </w:style>
  <w:style w:type="paragraph" w:customStyle="1" w:styleId="Default">
    <w:name w:val="Default"/>
    <w:rsid w:val="009F2E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9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1018">
          <w:marLeft w:val="0"/>
          <w:marRight w:val="0"/>
          <w:marTop w:val="360"/>
          <w:marBottom w:val="0"/>
          <w:divBdr>
            <w:top w:val="none" w:sz="0" w:space="0" w:color="auto"/>
            <w:left w:val="none" w:sz="0" w:space="0" w:color="auto"/>
            <w:bottom w:val="none" w:sz="0" w:space="0" w:color="auto"/>
            <w:right w:val="none" w:sz="0" w:space="0" w:color="auto"/>
          </w:divBdr>
        </w:div>
      </w:divsChild>
    </w:div>
    <w:div w:id="1253969947">
      <w:bodyDiv w:val="1"/>
      <w:marLeft w:val="0"/>
      <w:marRight w:val="0"/>
      <w:marTop w:val="0"/>
      <w:marBottom w:val="0"/>
      <w:divBdr>
        <w:top w:val="none" w:sz="0" w:space="0" w:color="auto"/>
        <w:left w:val="none" w:sz="0" w:space="0" w:color="auto"/>
        <w:bottom w:val="none" w:sz="0" w:space="0" w:color="auto"/>
        <w:right w:val="none" w:sz="0" w:space="0" w:color="auto"/>
      </w:divBdr>
      <w:divsChild>
        <w:div w:id="46218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hyperlink" Target="http://www.primis.co.uk/privacy-policy-and-t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Shaber Ahmed</dc:creator>
  <cp:lastModifiedBy>Martin Tapper</cp:lastModifiedBy>
  <cp:revision>5</cp:revision>
  <dcterms:created xsi:type="dcterms:W3CDTF">2020-02-22T15:31:00Z</dcterms:created>
  <dcterms:modified xsi:type="dcterms:W3CDTF">2021-11-17T15:39:00Z</dcterms:modified>
</cp:coreProperties>
</file>